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308" w:rsidRDefault="003B7CB2" w:rsidP="003B7CB2">
      <w:pPr>
        <w:pStyle w:val="Heading1"/>
        <w:jc w:val="center"/>
        <w:rPr>
          <w:u w:val="double"/>
        </w:rPr>
      </w:pPr>
      <w:r w:rsidRPr="003B7CB2">
        <w:rPr>
          <w:u w:val="double"/>
        </w:rPr>
        <w:t xml:space="preserve">AP Chemistry: </w:t>
      </w:r>
      <w:r w:rsidR="00227A5C">
        <w:rPr>
          <w:u w:val="double"/>
        </w:rPr>
        <w:t xml:space="preserve">Examining </w:t>
      </w:r>
      <w:r w:rsidR="00643308">
        <w:rPr>
          <w:u w:val="double"/>
        </w:rPr>
        <w:t>Concentration &amp; Conductivity</w:t>
      </w:r>
    </w:p>
    <w:p w:rsidR="003B7CB2" w:rsidRPr="003B7CB2" w:rsidRDefault="00643308" w:rsidP="003B7CB2">
      <w:pPr>
        <w:pStyle w:val="Heading1"/>
        <w:jc w:val="center"/>
        <w:rPr>
          <w:u w:val="double"/>
        </w:rPr>
      </w:pPr>
      <w:r>
        <w:rPr>
          <w:u w:val="double"/>
        </w:rPr>
        <w:t>Determining the Concentration of an Unknown Solution Through Conductivity</w:t>
      </w:r>
    </w:p>
    <w:p w:rsidR="003B7CB2" w:rsidRDefault="003B7CB2" w:rsidP="00FB4E1A"/>
    <w:p w:rsidR="00FB4E1A" w:rsidRDefault="00FB4E1A" w:rsidP="003B7CB2">
      <w:r>
        <w:t xml:space="preserve">In this experiment, you will </w:t>
      </w:r>
      <w:r w:rsidR="003B7CB2">
        <w:t>examine and classify substances based on their behavior in solution.</w:t>
      </w:r>
    </w:p>
    <w:p w:rsidR="00EA388E" w:rsidRPr="003B7CB2" w:rsidRDefault="003B7CB2" w:rsidP="00FB4E1A">
      <w:pPr>
        <w:rPr>
          <w:b/>
        </w:rPr>
      </w:pPr>
      <w:r w:rsidRPr="003B7CB2">
        <w:rPr>
          <w:b/>
        </w:rPr>
        <w:t>Part I: Observing Solutions</w:t>
      </w:r>
    </w:p>
    <w:p w:rsidR="003B7CB2" w:rsidRDefault="003B7CB2" w:rsidP="00FB4E1A">
      <w:r>
        <w:t>Combine each of the substance listed below with</w:t>
      </w:r>
      <w:r w:rsidR="00EA388E">
        <w:t xml:space="preserve"> water</w:t>
      </w:r>
      <w:r>
        <w:t xml:space="preserve"> in small test tubes</w:t>
      </w:r>
      <w:r w:rsidR="00EA388E">
        <w:t xml:space="preserve">.  </w:t>
      </w:r>
      <w:r>
        <w:t>You may need to stopper and agitate them to see any change.  Note any changes in appearance and temperature, as well as their solubility</w:t>
      </w:r>
      <w:r w:rsidR="003C0B31">
        <w:t>,</w:t>
      </w:r>
      <w:r>
        <w:t xml:space="preserve"> in a data table of your own design.  Be sure it is NEAT and ORGANIZED!  </w:t>
      </w:r>
    </w:p>
    <w:p w:rsidR="003B7CB2" w:rsidRDefault="003B7CB2" w:rsidP="00FB4E1A">
      <w:r>
        <w:t>*When you are done with each solution, place it in the back of the room in the appropriate beaker and test the conductivity using the light bulb conductivity apparatus.  Record each solution’s conductivity (strong, weak, or non-</w:t>
      </w:r>
      <w:r w:rsidR="003C0B31">
        <w:t>electrolyte</w:t>
      </w:r>
      <w:r>
        <w:t>) in your data table.  WARNING: The conductivity probe is plugged into an electrical socket.  Do not touch the leads of the probe with your body; you could get shocked!</w:t>
      </w:r>
    </w:p>
    <w:tbl>
      <w:tblPr>
        <w:tblStyle w:val="TableGrid"/>
        <w:tblW w:w="0" w:type="auto"/>
        <w:tblLook w:val="04A0" w:firstRow="1" w:lastRow="0" w:firstColumn="1" w:lastColumn="0" w:noHBand="0" w:noVBand="1"/>
      </w:tblPr>
      <w:tblGrid>
        <w:gridCol w:w="3596"/>
        <w:gridCol w:w="3597"/>
      </w:tblGrid>
      <w:tr w:rsidR="003C0B31" w:rsidTr="003C0B31">
        <w:trPr>
          <w:trHeight w:val="70"/>
        </w:trPr>
        <w:tc>
          <w:tcPr>
            <w:tcW w:w="3596" w:type="dxa"/>
          </w:tcPr>
          <w:p w:rsidR="003C0B31" w:rsidRDefault="003C0B31" w:rsidP="003B7CB2">
            <w:pPr>
              <w:pStyle w:val="NoSpacing"/>
            </w:pPr>
            <w:r>
              <w:t>Solids</w:t>
            </w:r>
          </w:p>
        </w:tc>
        <w:tc>
          <w:tcPr>
            <w:tcW w:w="3597" w:type="dxa"/>
          </w:tcPr>
          <w:p w:rsidR="003C0B31" w:rsidRDefault="003C0B31" w:rsidP="003B7CB2">
            <w:pPr>
              <w:pStyle w:val="NoSpacing"/>
            </w:pPr>
            <w:r>
              <w:t>Liquids</w:t>
            </w:r>
          </w:p>
        </w:tc>
      </w:tr>
      <w:tr w:rsidR="003C0B31" w:rsidTr="003C0B31">
        <w:tc>
          <w:tcPr>
            <w:tcW w:w="3596" w:type="dxa"/>
          </w:tcPr>
          <w:p w:rsidR="003C0B31" w:rsidRDefault="003C0B31" w:rsidP="003C0B31">
            <w:pPr>
              <w:pStyle w:val="NoSpacing"/>
              <w:numPr>
                <w:ilvl w:val="0"/>
                <w:numId w:val="1"/>
              </w:numPr>
            </w:pPr>
            <w:proofErr w:type="spellStart"/>
            <w:r>
              <w:t>NaCl</w:t>
            </w:r>
            <w:proofErr w:type="spellEnd"/>
          </w:p>
          <w:p w:rsidR="003C0B31" w:rsidRDefault="003C0B31" w:rsidP="003C0B31">
            <w:pPr>
              <w:pStyle w:val="NoSpacing"/>
              <w:numPr>
                <w:ilvl w:val="0"/>
                <w:numId w:val="1"/>
              </w:numPr>
            </w:pPr>
            <w:r>
              <w:t>Sugar</w:t>
            </w:r>
          </w:p>
          <w:p w:rsidR="003C0B31" w:rsidRDefault="003C0B31" w:rsidP="003C0B31">
            <w:pPr>
              <w:pStyle w:val="NoSpacing"/>
              <w:numPr>
                <w:ilvl w:val="0"/>
                <w:numId w:val="1"/>
              </w:numPr>
            </w:pPr>
            <w:r>
              <w:t>Ammonium chloride</w:t>
            </w:r>
          </w:p>
          <w:p w:rsidR="003C0B31" w:rsidRDefault="003C0B31" w:rsidP="003C0B31">
            <w:pPr>
              <w:pStyle w:val="NoSpacing"/>
              <w:numPr>
                <w:ilvl w:val="0"/>
                <w:numId w:val="1"/>
              </w:numPr>
            </w:pPr>
            <w:r>
              <w:t xml:space="preserve">Wax </w:t>
            </w:r>
          </w:p>
          <w:p w:rsidR="003C0B31" w:rsidRDefault="003C0B31" w:rsidP="003C0B31">
            <w:pPr>
              <w:pStyle w:val="NoSpacing"/>
              <w:numPr>
                <w:ilvl w:val="0"/>
                <w:numId w:val="1"/>
              </w:numPr>
            </w:pPr>
            <w:r>
              <w:t>Sodium hydroxide</w:t>
            </w:r>
          </w:p>
          <w:p w:rsidR="003C0B31" w:rsidRDefault="003C0B31" w:rsidP="003B7CB2">
            <w:pPr>
              <w:pStyle w:val="NoSpacing"/>
            </w:pPr>
          </w:p>
        </w:tc>
        <w:tc>
          <w:tcPr>
            <w:tcW w:w="3597" w:type="dxa"/>
          </w:tcPr>
          <w:p w:rsidR="003C0B31" w:rsidRDefault="003C0B31" w:rsidP="003C0B31">
            <w:pPr>
              <w:pStyle w:val="NoSpacing"/>
              <w:numPr>
                <w:ilvl w:val="0"/>
                <w:numId w:val="2"/>
              </w:numPr>
            </w:pPr>
            <w:r>
              <w:t>Acetic acid</w:t>
            </w:r>
          </w:p>
          <w:p w:rsidR="003C0B31" w:rsidRDefault="003C0B31" w:rsidP="003C0B31">
            <w:pPr>
              <w:pStyle w:val="NoSpacing"/>
              <w:numPr>
                <w:ilvl w:val="0"/>
                <w:numId w:val="2"/>
              </w:numPr>
            </w:pPr>
            <w:r>
              <w:t>HCl</w:t>
            </w:r>
          </w:p>
          <w:p w:rsidR="003C0B31" w:rsidRDefault="003C0B31" w:rsidP="003C0B31">
            <w:pPr>
              <w:pStyle w:val="NoSpacing"/>
              <w:numPr>
                <w:ilvl w:val="0"/>
                <w:numId w:val="2"/>
              </w:numPr>
            </w:pPr>
            <w:r>
              <w:t>Phosphoric acid</w:t>
            </w:r>
          </w:p>
          <w:p w:rsidR="003C0B31" w:rsidRDefault="003C0B31" w:rsidP="003C0B31">
            <w:pPr>
              <w:pStyle w:val="NoSpacing"/>
              <w:numPr>
                <w:ilvl w:val="0"/>
                <w:numId w:val="2"/>
              </w:numPr>
            </w:pPr>
            <w:r>
              <w:t>Ethanol</w:t>
            </w:r>
          </w:p>
          <w:p w:rsidR="003C0B31" w:rsidRDefault="003C0B31" w:rsidP="003C0B31">
            <w:pPr>
              <w:pStyle w:val="NoSpacing"/>
              <w:numPr>
                <w:ilvl w:val="0"/>
                <w:numId w:val="2"/>
              </w:numPr>
            </w:pPr>
            <w:proofErr w:type="spellStart"/>
            <w:r>
              <w:t>Glycerine</w:t>
            </w:r>
            <w:proofErr w:type="spellEnd"/>
          </w:p>
          <w:p w:rsidR="003C0B31" w:rsidRDefault="003C0B31" w:rsidP="003C0B31">
            <w:pPr>
              <w:pStyle w:val="NoSpacing"/>
              <w:numPr>
                <w:ilvl w:val="0"/>
                <w:numId w:val="2"/>
              </w:numPr>
            </w:pPr>
            <w:r>
              <w:t>Mineral oil</w:t>
            </w:r>
          </w:p>
          <w:p w:rsidR="003C0B31" w:rsidRDefault="003C0B31" w:rsidP="003C0B31">
            <w:pPr>
              <w:pStyle w:val="NoSpacing"/>
              <w:numPr>
                <w:ilvl w:val="0"/>
                <w:numId w:val="2"/>
              </w:numPr>
            </w:pPr>
            <w:r>
              <w:t xml:space="preserve">Gatorade </w:t>
            </w:r>
          </w:p>
          <w:p w:rsidR="003C0B31" w:rsidRDefault="003C0B31" w:rsidP="003C0B31">
            <w:pPr>
              <w:pStyle w:val="NoSpacing"/>
              <w:numPr>
                <w:ilvl w:val="0"/>
                <w:numId w:val="2"/>
              </w:numPr>
            </w:pPr>
            <w:r>
              <w:t>Distilled water (test for conductivity only)</w:t>
            </w:r>
          </w:p>
        </w:tc>
      </w:tr>
    </w:tbl>
    <w:p w:rsidR="00EA388E" w:rsidRDefault="00EA388E" w:rsidP="00FB4E1A"/>
    <w:p w:rsidR="00FB4E1A" w:rsidRPr="00BD3B57" w:rsidRDefault="00921F0B" w:rsidP="00FB4E1A">
      <w:pPr>
        <w:rPr>
          <w:b/>
        </w:rPr>
      </w:pPr>
      <w:r w:rsidRPr="00BD3B57">
        <w:rPr>
          <w:b/>
        </w:rPr>
        <w:t>Questions</w:t>
      </w:r>
    </w:p>
    <w:p w:rsidR="00FB4E1A" w:rsidRDefault="00FB4E1A" w:rsidP="00921F0B">
      <w:pPr>
        <w:pStyle w:val="ListParagraph"/>
        <w:numPr>
          <w:ilvl w:val="0"/>
          <w:numId w:val="3"/>
        </w:numPr>
      </w:pPr>
      <w:r>
        <w:t xml:space="preserve">Based on your </w:t>
      </w:r>
      <w:r w:rsidR="00AD7721">
        <w:t>observations of conductivity</w:t>
      </w:r>
      <w:r>
        <w:t xml:space="preserve">, </w:t>
      </w:r>
      <w:r w:rsidR="00AD7721">
        <w:t xml:space="preserve">what do the electrolytic </w:t>
      </w:r>
      <w:r>
        <w:t>compounds</w:t>
      </w:r>
      <w:r w:rsidR="00AD7721">
        <w:t xml:space="preserve"> have in common; are they</w:t>
      </w:r>
      <w:r>
        <w:t xml:space="preserve"> molecular, ionic, or molecular acids? </w:t>
      </w:r>
      <w:r w:rsidR="00AD7721">
        <w:t xml:space="preserve"> </w:t>
      </w:r>
    </w:p>
    <w:p w:rsidR="00AD7721" w:rsidRDefault="00AD7721" w:rsidP="00AD7721">
      <w:pPr>
        <w:pStyle w:val="ListParagraph"/>
        <w:numPr>
          <w:ilvl w:val="0"/>
          <w:numId w:val="3"/>
        </w:numPr>
      </w:pPr>
      <w:r>
        <w:t xml:space="preserve">Write an equation for the dissociation of each of the electrolytes.  Use </w:t>
      </w:r>
      <w:proofErr w:type="gramStart"/>
      <w:r>
        <w:t xml:space="preserve">“ </w:t>
      </w:r>
      <w:r w:rsidRPr="00AD7721">
        <w:rPr>
          <w:b/>
        </w:rPr>
        <w:t>→</w:t>
      </w:r>
      <w:proofErr w:type="gramEnd"/>
      <w:r>
        <w:t xml:space="preserve"> “  for strong electrolytes and “</w:t>
      </w:r>
      <m:oMath>
        <m:box>
          <m:boxPr>
            <m:opEmu m:val="1"/>
            <m:ctrlPr>
              <w:rPr>
                <w:rFonts w:ascii="Cambria Math" w:hAnsi="Cambria Math"/>
                <w:i/>
              </w:rPr>
            </m:ctrlPr>
          </m:boxPr>
          <m:e>
            <m:groupChr>
              <m:groupChrPr>
                <m:chr m:val="↔"/>
                <m:vertJc m:val="bot"/>
                <m:ctrlPr>
                  <w:rPr>
                    <w:rFonts w:ascii="Cambria Math" w:hAnsi="Cambria Math"/>
                    <w:i/>
                  </w:rPr>
                </m:ctrlPr>
              </m:groupChrPr>
              <m:e/>
            </m:groupChr>
          </m:e>
        </m:box>
      </m:oMath>
      <w:r>
        <w:t xml:space="preserve">” for weak electrolytes. </w:t>
      </w:r>
    </w:p>
    <w:p w:rsidR="00AD7721" w:rsidRDefault="00AD7721" w:rsidP="00AD7721">
      <w:pPr>
        <w:pStyle w:val="ListParagraph"/>
        <w:numPr>
          <w:ilvl w:val="1"/>
          <w:numId w:val="3"/>
        </w:numPr>
      </w:pPr>
      <w:r>
        <w:t>Based on your equations, summarize the behavior of electrolytes in relation to their dissociation.</w:t>
      </w:r>
    </w:p>
    <w:p w:rsidR="00EA388E" w:rsidRDefault="00EA388E" w:rsidP="00921F0B">
      <w:pPr>
        <w:pStyle w:val="ListParagraph"/>
        <w:numPr>
          <w:ilvl w:val="0"/>
          <w:numId w:val="3"/>
        </w:numPr>
      </w:pPr>
      <w:r>
        <w:t>Draw</w:t>
      </w:r>
      <w:r w:rsidR="00AD7721">
        <w:t xml:space="preserve"> a picture of one of the strong electrolytes </w:t>
      </w:r>
      <w:r>
        <w:t>dissolving</w:t>
      </w:r>
      <w:r w:rsidR="00AD7721">
        <w:t>.  Label each atom</w:t>
      </w:r>
      <w:r w:rsidR="003F1829">
        <w:t>/ion</w:t>
      </w:r>
      <w:r w:rsidR="00AD7721">
        <w:t xml:space="preserve"> and water.</w:t>
      </w:r>
    </w:p>
    <w:p w:rsidR="00EA388E" w:rsidRPr="00BD3B57" w:rsidRDefault="00EA388E" w:rsidP="00FB4E1A">
      <w:pPr>
        <w:rPr>
          <w:b/>
        </w:rPr>
      </w:pPr>
      <w:r w:rsidRPr="00BD3B57">
        <w:rPr>
          <w:b/>
        </w:rPr>
        <w:t>Part II</w:t>
      </w:r>
      <w:r w:rsidR="00364F18" w:rsidRPr="00BD3B57">
        <w:rPr>
          <w:b/>
        </w:rPr>
        <w:t>: Concentration &amp; Conductivity</w:t>
      </w:r>
    </w:p>
    <w:p w:rsidR="003C0B31" w:rsidRDefault="00364F18" w:rsidP="00FB4E1A">
      <w:r>
        <w:t xml:space="preserve">In this portion of the lab you will examine the effects of concentration </w:t>
      </w:r>
      <w:r w:rsidR="00CA3CBF">
        <w:t>on a solution’s conductivity.</w:t>
      </w:r>
    </w:p>
    <w:p w:rsidR="00CA3CBF" w:rsidRDefault="00CA3CBF" w:rsidP="00CA3CBF">
      <w:pPr>
        <w:pStyle w:val="ListParagraph"/>
        <w:numPr>
          <w:ilvl w:val="0"/>
          <w:numId w:val="5"/>
        </w:numPr>
      </w:pPr>
      <w:r>
        <w:t>Using the conductivity pro</w:t>
      </w:r>
      <w:r w:rsidR="00D40A3C">
        <w:t xml:space="preserve">be, test the conductance of the </w:t>
      </w:r>
      <w:r w:rsidR="00EA5440">
        <w:t>.</w:t>
      </w:r>
      <w:r w:rsidR="00F21F41">
        <w:t>100</w:t>
      </w:r>
      <w:r w:rsidR="00D40A3C">
        <w:t xml:space="preserve"> M </w:t>
      </w:r>
      <w:r>
        <w:t>barium hydroxide and</w:t>
      </w:r>
      <w:r w:rsidR="00D40A3C">
        <w:t xml:space="preserve"> </w:t>
      </w:r>
      <w:r>
        <w:t>sulfuric acid solutions.  Record these values and any observations of the solutions.</w:t>
      </w:r>
    </w:p>
    <w:p w:rsidR="00CA3CBF" w:rsidRDefault="00CA3CBF" w:rsidP="00CA3CBF">
      <w:pPr>
        <w:pStyle w:val="ListParagraph"/>
        <w:numPr>
          <w:ilvl w:val="0"/>
          <w:numId w:val="5"/>
        </w:numPr>
      </w:pPr>
      <w:r>
        <w:t xml:space="preserve">Fill a </w:t>
      </w:r>
      <w:proofErr w:type="spellStart"/>
      <w:r>
        <w:t>buret</w:t>
      </w:r>
      <w:proofErr w:type="spellEnd"/>
      <w:r>
        <w:t xml:space="preserve"> with the </w:t>
      </w:r>
      <w:r w:rsidR="00643308">
        <w:t xml:space="preserve">sulfuric acid </w:t>
      </w:r>
      <w:r>
        <w:t>solution.  Record the initial volume.</w:t>
      </w:r>
    </w:p>
    <w:p w:rsidR="00BD3B57" w:rsidRDefault="00643308" w:rsidP="00CA3CBF">
      <w:pPr>
        <w:pStyle w:val="ListParagraph"/>
        <w:numPr>
          <w:ilvl w:val="0"/>
          <w:numId w:val="5"/>
        </w:numPr>
      </w:pPr>
      <w:r>
        <w:t xml:space="preserve">Place about </w:t>
      </w:r>
      <w:r w:rsidR="00F21F41">
        <w:t>25</w:t>
      </w:r>
      <w:r w:rsidR="00CA3CBF">
        <w:t xml:space="preserve"> mL of </w:t>
      </w:r>
      <w:r>
        <w:t>barium hydroxide</w:t>
      </w:r>
      <w:r w:rsidR="00CA3CBF">
        <w:t xml:space="preserve"> into a </w:t>
      </w:r>
      <w:r w:rsidR="00BD3B57">
        <w:t xml:space="preserve">250 mL beaker.  Lower the conductivity meter into the </w:t>
      </w:r>
      <w:r>
        <w:t>base</w:t>
      </w:r>
      <w:r w:rsidR="00BD3B57">
        <w:t xml:space="preserve"> and take a reading.  This will be your first conductance reading.  </w:t>
      </w:r>
      <w:bookmarkStart w:id="0" w:name="_GoBack"/>
      <w:bookmarkEnd w:id="0"/>
    </w:p>
    <w:p w:rsidR="00CA3CBF" w:rsidRDefault="00BD3B57" w:rsidP="00CA3CBF">
      <w:pPr>
        <w:pStyle w:val="ListParagraph"/>
        <w:numPr>
          <w:ilvl w:val="0"/>
          <w:numId w:val="5"/>
        </w:numPr>
      </w:pPr>
      <w:r>
        <w:t xml:space="preserve">Begin </w:t>
      </w:r>
      <w:proofErr w:type="gramStart"/>
      <w:r>
        <w:t>titrating</w:t>
      </w:r>
      <w:proofErr w:type="gramEnd"/>
      <w:r>
        <w:t xml:space="preserve"> the </w:t>
      </w:r>
      <w:r w:rsidR="00643308">
        <w:t>base with the acid</w:t>
      </w:r>
      <w:r>
        <w:t xml:space="preserve">.  After each 1.00 mL of added </w:t>
      </w:r>
      <w:r w:rsidR="00643308">
        <w:t>acid</w:t>
      </w:r>
      <w:r>
        <w:t>, record the conductance</w:t>
      </w:r>
      <w:r w:rsidR="00643308">
        <w:t xml:space="preserve"> from the Lab Quest</w:t>
      </w:r>
      <w:r>
        <w:t xml:space="preserve">.  </w:t>
      </w:r>
      <w:r w:rsidR="00CA3CBF">
        <w:t xml:space="preserve"> </w:t>
      </w:r>
      <w:r>
        <w:t xml:space="preserve">Titrate until all of the </w:t>
      </w:r>
      <w:r w:rsidR="00643308">
        <w:t>acid</w:t>
      </w:r>
      <w:r>
        <w:t xml:space="preserve"> has been used.</w:t>
      </w:r>
    </w:p>
    <w:p w:rsidR="00BD3B57" w:rsidRDefault="00BD3B57" w:rsidP="00CA3CBF">
      <w:pPr>
        <w:pStyle w:val="ListParagraph"/>
        <w:numPr>
          <w:ilvl w:val="0"/>
          <w:numId w:val="5"/>
        </w:numPr>
      </w:pPr>
      <w:r>
        <w:t xml:space="preserve">Clean your </w:t>
      </w:r>
      <w:proofErr w:type="spellStart"/>
      <w:r>
        <w:t>buret</w:t>
      </w:r>
      <w:proofErr w:type="spellEnd"/>
      <w:r>
        <w:t xml:space="preserve"> and place upside down to dry.  Dispose of the solution as directed by your teacher.</w:t>
      </w:r>
    </w:p>
    <w:p w:rsidR="00643308" w:rsidRDefault="00643308" w:rsidP="00FB4E1A">
      <w:pPr>
        <w:rPr>
          <w:b/>
        </w:rPr>
      </w:pPr>
    </w:p>
    <w:p w:rsidR="00643308" w:rsidRDefault="00643308" w:rsidP="00FB4E1A">
      <w:pPr>
        <w:rPr>
          <w:b/>
        </w:rPr>
      </w:pPr>
    </w:p>
    <w:p w:rsidR="00BD3B57" w:rsidRPr="00BD3B57" w:rsidRDefault="00BD3B57" w:rsidP="00FB4E1A">
      <w:pPr>
        <w:rPr>
          <w:b/>
        </w:rPr>
      </w:pPr>
      <w:r w:rsidRPr="00BD3B57">
        <w:rPr>
          <w:b/>
        </w:rPr>
        <w:lastRenderedPageBreak/>
        <w:t>Questions/Analysis</w:t>
      </w:r>
    </w:p>
    <w:p w:rsidR="00D40A3C" w:rsidRDefault="00D40A3C" w:rsidP="00D40A3C">
      <w:pPr>
        <w:pStyle w:val="ListParagraph"/>
        <w:numPr>
          <w:ilvl w:val="0"/>
          <w:numId w:val="6"/>
        </w:numPr>
      </w:pPr>
      <w:r>
        <w:t>Write and balance an equation for the reaction of the barium hydroxide and sulfuric acid. (overall and net ionic equations, please)</w:t>
      </w:r>
    </w:p>
    <w:p w:rsidR="00BD3B57" w:rsidRDefault="00BD3B57" w:rsidP="00BD3B57">
      <w:pPr>
        <w:pStyle w:val="ListParagraph"/>
        <w:numPr>
          <w:ilvl w:val="0"/>
          <w:numId w:val="6"/>
        </w:numPr>
      </w:pPr>
      <w:r>
        <w:t>Graph the conductance data.  Mark the equivalence point.</w:t>
      </w:r>
    </w:p>
    <w:p w:rsidR="00BD3B57" w:rsidRDefault="00BD3B57" w:rsidP="00BD3B57">
      <w:pPr>
        <w:pStyle w:val="ListParagraph"/>
        <w:numPr>
          <w:ilvl w:val="1"/>
          <w:numId w:val="6"/>
        </w:numPr>
      </w:pPr>
      <w:r>
        <w:t>What does the equivalence point mean in this titration?</w:t>
      </w:r>
    </w:p>
    <w:p w:rsidR="00BD3B57" w:rsidRDefault="00BD3B57" w:rsidP="00BD3B57">
      <w:pPr>
        <w:pStyle w:val="ListParagraph"/>
        <w:numPr>
          <w:ilvl w:val="0"/>
          <w:numId w:val="6"/>
        </w:numPr>
      </w:pPr>
      <w:r>
        <w:t>Write equations for the ionization of each solution before the titration.</w:t>
      </w:r>
    </w:p>
    <w:p w:rsidR="00BD3B57" w:rsidRDefault="00C227DD" w:rsidP="00BD3B57">
      <w:pPr>
        <w:pStyle w:val="ListParagraph"/>
        <w:numPr>
          <w:ilvl w:val="0"/>
          <w:numId w:val="6"/>
        </w:numPr>
      </w:pPr>
      <w:r>
        <w:rPr>
          <w:noProof/>
          <w:color w:val="0000FF"/>
        </w:rPr>
        <w:drawing>
          <wp:anchor distT="0" distB="0" distL="114300" distR="114300" simplePos="0" relativeHeight="251668480" behindDoc="1" locked="0" layoutInCell="1" allowOverlap="1" wp14:anchorId="25B847D3" wp14:editId="29A83B1A">
            <wp:simplePos x="0" y="0"/>
            <wp:positionH relativeFrom="column">
              <wp:posOffset>5238750</wp:posOffset>
            </wp:positionH>
            <wp:positionV relativeFrom="paragraph">
              <wp:posOffset>449580</wp:posOffset>
            </wp:positionV>
            <wp:extent cx="1095375" cy="1330960"/>
            <wp:effectExtent l="0" t="0" r="9525" b="2540"/>
            <wp:wrapTight wrapText="bothSides">
              <wp:wrapPolygon edited="0">
                <wp:start x="751" y="0"/>
                <wp:lineTo x="0" y="309"/>
                <wp:lineTo x="0" y="20095"/>
                <wp:lineTo x="3005" y="21332"/>
                <wp:lineTo x="3757" y="21332"/>
                <wp:lineTo x="17656" y="21332"/>
                <wp:lineTo x="18407" y="21332"/>
                <wp:lineTo x="21412" y="20095"/>
                <wp:lineTo x="21412" y="309"/>
                <wp:lineTo x="20661" y="0"/>
                <wp:lineTo x="751" y="0"/>
              </wp:wrapPolygon>
            </wp:wrapTight>
            <wp:docPr id="6" name="Picture 6" descr="http://www.clker.com/cliparts/G/c/f/E/0/b/empty-lab-beaker-m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G/c/f/E/0/b/empty-lab-beaker-md.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6432" behindDoc="1" locked="0" layoutInCell="1" allowOverlap="1" wp14:anchorId="5B03AA43" wp14:editId="36A7B218">
            <wp:simplePos x="0" y="0"/>
            <wp:positionH relativeFrom="column">
              <wp:posOffset>2838450</wp:posOffset>
            </wp:positionH>
            <wp:positionV relativeFrom="paragraph">
              <wp:posOffset>449580</wp:posOffset>
            </wp:positionV>
            <wp:extent cx="1095375" cy="1330960"/>
            <wp:effectExtent l="0" t="0" r="9525" b="2540"/>
            <wp:wrapTight wrapText="bothSides">
              <wp:wrapPolygon edited="0">
                <wp:start x="751" y="0"/>
                <wp:lineTo x="0" y="309"/>
                <wp:lineTo x="0" y="20095"/>
                <wp:lineTo x="3005" y="21332"/>
                <wp:lineTo x="3757" y="21332"/>
                <wp:lineTo x="17656" y="21332"/>
                <wp:lineTo x="18407" y="21332"/>
                <wp:lineTo x="21412" y="20095"/>
                <wp:lineTo x="21412" y="309"/>
                <wp:lineTo x="20661" y="0"/>
                <wp:lineTo x="751" y="0"/>
              </wp:wrapPolygon>
            </wp:wrapTight>
            <wp:docPr id="5" name="Picture 5" descr="http://www.clker.com/cliparts/G/c/f/E/0/b/empty-lab-beaker-m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G/c/f/E/0/b/empty-lab-beaker-md.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4384" behindDoc="1" locked="0" layoutInCell="1" allowOverlap="1" wp14:anchorId="5A680FD2" wp14:editId="6533C19B">
            <wp:simplePos x="0" y="0"/>
            <wp:positionH relativeFrom="column">
              <wp:posOffset>523875</wp:posOffset>
            </wp:positionH>
            <wp:positionV relativeFrom="paragraph">
              <wp:posOffset>450850</wp:posOffset>
            </wp:positionV>
            <wp:extent cx="1095375" cy="1330960"/>
            <wp:effectExtent l="0" t="0" r="9525" b="2540"/>
            <wp:wrapTight wrapText="bothSides">
              <wp:wrapPolygon edited="0">
                <wp:start x="751" y="0"/>
                <wp:lineTo x="0" y="309"/>
                <wp:lineTo x="0" y="20095"/>
                <wp:lineTo x="3005" y="21332"/>
                <wp:lineTo x="3757" y="21332"/>
                <wp:lineTo x="17656" y="21332"/>
                <wp:lineTo x="18407" y="21332"/>
                <wp:lineTo x="21412" y="20095"/>
                <wp:lineTo x="21412" y="309"/>
                <wp:lineTo x="20661" y="0"/>
                <wp:lineTo x="751" y="0"/>
              </wp:wrapPolygon>
            </wp:wrapTight>
            <wp:docPr id="4" name="Picture 4" descr="http://www.clker.com/cliparts/G/c/f/E/0/b/empty-lab-beaker-m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ker.com/cliparts/G/c/f/E/0/b/empty-lab-beaker-md.p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3B57">
        <w:t xml:space="preserve">In the </w:t>
      </w:r>
      <w:r>
        <w:t>beakers</w:t>
      </w:r>
      <w:r w:rsidR="00BD3B57">
        <w:t xml:space="preserve"> below, draw in the IONS</w:t>
      </w:r>
      <w:r>
        <w:t>, FORMULA UNITs</w:t>
      </w:r>
      <w:r w:rsidR="00BD3B57">
        <w:t xml:space="preserve"> and/or MOLECULES present at each point of the titration indicated.</w:t>
      </w:r>
    </w:p>
    <w:p w:rsidR="00C227DD" w:rsidRDefault="00C227DD" w:rsidP="00C227DD"/>
    <w:p w:rsidR="00C227DD" w:rsidRDefault="00C227DD" w:rsidP="00C227DD"/>
    <w:p w:rsidR="00C227DD" w:rsidRDefault="00C227DD" w:rsidP="00C227DD"/>
    <w:p w:rsidR="00C227DD" w:rsidRDefault="00C227DD" w:rsidP="00C227DD"/>
    <w:p w:rsidR="00C227DD" w:rsidRDefault="00C227DD" w:rsidP="00C227DD">
      <w:r>
        <w:rPr>
          <w:noProof/>
        </w:rPr>
        <mc:AlternateContent>
          <mc:Choice Requires="wps">
            <w:drawing>
              <wp:anchor distT="0" distB="0" distL="114300" distR="114300" simplePos="0" relativeHeight="251659264" behindDoc="0" locked="0" layoutInCell="1" allowOverlap="1" wp14:anchorId="5BB7E98C" wp14:editId="398775CE">
                <wp:simplePos x="0" y="0"/>
                <wp:positionH relativeFrom="column">
                  <wp:posOffset>361950</wp:posOffset>
                </wp:positionH>
                <wp:positionV relativeFrom="paragraph">
                  <wp:posOffset>269875</wp:posOffset>
                </wp:positionV>
                <wp:extent cx="1524000" cy="466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5240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7DD" w:rsidRDefault="00C227DD" w:rsidP="00C227DD">
                            <w:pPr>
                              <w:jc w:val="center"/>
                            </w:pPr>
                            <w:r>
                              <w:t xml:space="preserve">Before </w:t>
                            </w:r>
                            <w:r w:rsidR="00643308">
                              <w:t>sulfuric acid</w:t>
                            </w:r>
                            <w:r>
                              <w:t xml:space="preserve"> is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pt;margin-top:21.25pt;width:120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W0kQIAALIFAAAOAAAAZHJzL2Uyb0RvYy54bWysVN9P2zAQfp+0/8Hy+0jatWWrSFFXxDQJ&#10;ARpMPLuO3UY4Ps92m3R/PXdOWgrjhWkvydn33a/Pd3d23taGbZUPFdiCD05yzpSVUFZ2VfBf95ef&#10;vnAWorClMGBVwXcq8PPZxw9njZuqIazBlMozdGLDtHEFX8foplkW5FrVIpyAUxaVGnwtIh79Kiu9&#10;aNB7bbJhnk+yBnzpPEgVAt5edEo+S/61VjLeaB1UZKbgmFtMX5++S/pmszMxXXnh1pXs0xD/kEUt&#10;KotBD64uRBRs46u/XNWV9BBAxxMJdQZaV1KlGrCaQf6qmru1cCrVguQEd6Ap/D+38np761lV4ttx&#10;ZkWNT3Sv2si+QcsGxE7jwhRBdw5hscVrQvb3AS+p6Fb7mv5YDkM98rw7cEvOJBmNh6M8R5VE3Wgy&#10;OR2OyU32bO18iN8V1IyEgnt8u0Sp2F6F2EH3EAoWwFTlZWVMOlC/qIXxbCvwpU1MOaLzFyhjWVPw&#10;yedxnhy/0JHrg/3SCPnYp3eEQn/GUjiVOqtPixjqmEhS3BlFGGN/Ko3MJkLeyFFIqewhz4QmlMaK&#10;3mPY45+zeo9xVwdapMhg48G4riz4jqWX1JaPe2p1h8c3PKqbxNgu275DllDusHE8dIMXnLyskOgr&#10;EeKt8Dhp2BC4PeINfrQBfB3oJc7W4P+8dU94HADUctbg5BY8/N4IrzgzPyyOxtfBaESjng6j8ekQ&#10;D/5YszzW2E29AGwZbH/MLomEj2Yvag/1Ay6ZOUVFlbASYxc87sVF7PYJLimp5vMEwuF2Il7ZOyfJ&#10;NdFLDXbfPgjv+gaPOBrXsJ9xMX3V5x2WLC3MNxF0lYaACO5Y7YnHxZDGqF9itHmOzwn1vGpnTwAA&#10;AP//AwBQSwMEFAAGAAgAAAAhACNBdG3cAAAACQEAAA8AAABkcnMvZG93bnJldi54bWxMj8FOwzAQ&#10;RO9I/IO1SNyo04iWNI1TASpcOLUgzm68ta3GdmS7afh7tic47sxo9k2zmVzPRozJBi9gPiuAoe+C&#10;sl4L+Pp8e6iApSy9kn3wKOAHE2za25tG1ipc/A7HfdaMSnyqpQCT81BznjqDTqZZGNCTdwzRyUxn&#10;1FxFeaFy1/OyKJbcSevpg5EDvhrsTvuzE7B90SvdVTKabaWsHafv44d+F+L+bnpeA8s45b8wXPEJ&#10;HVpiOoSzV4n1AhZPNCULeCwXwMgvV1fhQMH5sgDeNvz/gvYXAAD//wMAUEsBAi0AFAAGAAgAAAAh&#10;ALaDOJL+AAAA4QEAABMAAAAAAAAAAAAAAAAAAAAAAFtDb250ZW50X1R5cGVzXS54bWxQSwECLQAU&#10;AAYACAAAACEAOP0h/9YAAACUAQAACwAAAAAAAAAAAAAAAAAvAQAAX3JlbHMvLnJlbHNQSwECLQAU&#10;AAYACAAAACEAOV41tJECAACyBQAADgAAAAAAAAAAAAAAAAAuAgAAZHJzL2Uyb0RvYy54bWxQSwEC&#10;LQAUAAYACAAAACEAI0F0bdwAAAAJAQAADwAAAAAAAAAAAAAAAADrBAAAZHJzL2Rvd25yZXYueG1s&#10;UEsFBgAAAAAEAAQA8wAAAPQFAAAAAA==&#10;" fillcolor="white [3201]" strokeweight=".5pt">
                <v:textbox>
                  <w:txbxContent>
                    <w:p w:rsidR="00C227DD" w:rsidRDefault="00C227DD" w:rsidP="00C227DD">
                      <w:pPr>
                        <w:jc w:val="center"/>
                      </w:pPr>
                      <w:r>
                        <w:t xml:space="preserve">Before </w:t>
                      </w:r>
                      <w:r w:rsidR="00643308">
                        <w:t>sulfuric acid</w:t>
                      </w:r>
                      <w:r>
                        <w:t xml:space="preserve"> is added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87D5543" wp14:editId="7B3CE7A5">
                <wp:simplePos x="0" y="0"/>
                <wp:positionH relativeFrom="column">
                  <wp:posOffset>2695575</wp:posOffset>
                </wp:positionH>
                <wp:positionV relativeFrom="paragraph">
                  <wp:posOffset>276225</wp:posOffset>
                </wp:positionV>
                <wp:extent cx="1524000" cy="466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15240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7DD" w:rsidRDefault="00C227DD" w:rsidP="00C227DD">
                            <w:pPr>
                              <w:jc w:val="center"/>
                            </w:pPr>
                            <w:r>
                              <w:t xml:space="preserve">After the addition of 10 mL </w:t>
                            </w:r>
                            <w:r w:rsidR="00643308">
                              <w:t>sulfuric acid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12.25pt;margin-top:21.75pt;width:120pt;height:3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kNlAIAALkFAAAOAAAAZHJzL2Uyb0RvYy54bWysVN9P2zAQfp+0/8Hy+0iatWWrSFFXxDQJ&#10;ARpMPLuO3Vo4Ps92m3R/PWcnDYXxwrSX5Oz77tfnuzs7b2tNdsJ5Baako5OcEmE4VMqsS/rr/vLT&#10;F0p8YKZiGowo6V54ej7/+OGssTNRwAZ0JRxBJ8bPGlvSTQh2lmWeb0TN/AlYYVApwdUs4NGts8qx&#10;Br3XOivyfJo14CrrgAvv8faiU9J58i+l4OFGSi8C0SXF3EL6uvRdxW82P2OztWN2o3ifBvuHLGqm&#10;DAYdXF2wwMjWqb9c1Yo78CDDCYc6AykVF6kGrGaUv6rmbsOsSLUgOd4ONPn/55Zf724dUVVJC0oM&#10;q/GJ7kUbyDdoSRHZaayfIejOIiy0eI2vfLj3eBmLbqWr4x/LIahHnvcDt9EZj0aTYpznqOKoG0+n&#10;p8Ukusmera3z4buAmkShpA7fLlHKdlc+dNADJAbzoFV1qbROh9gvYqkd2TF8aR1Sjuj8BUob0pR0&#10;+nmSJ8cvdNH1YL/SjD/26R2h0J82MZxIndWnFRnqmEhS2GsRMdr8FBKZTYS8kSPjXJghz4SOKIkV&#10;vcewxz9n9R7jrg60SJHBhMG4VgZcx9JLaqvHA7Wyw+MbHtUdxdCu2tRSQ6OsoNpj/zjo5s9bfqmQ&#10;7yvmwy1zOHDYF7hEwg1+pAZ8JOglSjbg/rx1H/E4B6ilpMEBLqn/vWVOUKJ/GJyQr6PxOE58Oown&#10;pwUe3LFmdawx23oJ2DkjXFeWJzHigz6I0kH9gLtmEaOiihmOsUsaDuIydGsFdxUXi0UC4YxbFq7M&#10;neXRdWQ59tl9+8Cc7fs84IRcw2HU2exVu3fYaGlgsQ0gVZqFyHPHas8/7oc0Tf0uiwvo+JxQzxt3&#10;/gQAAP//AwBQSwMEFAAGAAgAAAAhAM34QD7cAAAACgEAAA8AAABkcnMvZG93bnJldi54bWxMj81O&#10;wzAQhO9IvIO1SNyo01JCGuJUgAqXniioZzfe2haxHdluGt6e7QlO+/dpZrZZT65nI8ZkgxcwnxXA&#10;0HdBWa8FfH2+3VXAUpZeyT54FPCDCdbt9VUjaxXO/gPHXdaMRHyqpQCT81BznjqDTqZZGNDT7Rii&#10;k5nGqLmK8kzirueLoii5k9aTg5EDvhrsvncnJ2Dzole6q2Q0m0pZO07741a/C3F7Mz0/Acs45T8Y&#10;LvEpOrSU6RBOXiXWC1gulg+EUnNPlYCyvCwORM4fC+Btw/+/0P4CAAD//wMAUEsBAi0AFAAGAAgA&#10;AAAhALaDOJL+AAAA4QEAABMAAAAAAAAAAAAAAAAAAAAAAFtDb250ZW50X1R5cGVzXS54bWxQSwEC&#10;LQAUAAYACAAAACEAOP0h/9YAAACUAQAACwAAAAAAAAAAAAAAAAAvAQAAX3JlbHMvLnJlbHNQSwEC&#10;LQAUAAYACAAAACEABd8ZDZQCAAC5BQAADgAAAAAAAAAAAAAAAAAuAgAAZHJzL2Uyb0RvYy54bWxQ&#10;SwECLQAUAAYACAAAACEAzfhAPtwAAAAKAQAADwAAAAAAAAAAAAAAAADuBAAAZHJzL2Rvd25yZXYu&#10;eG1sUEsFBgAAAAAEAAQA8wAAAPcFAAAAAA==&#10;" fillcolor="white [3201]" strokeweight=".5pt">
                <v:textbox>
                  <w:txbxContent>
                    <w:p w:rsidR="00C227DD" w:rsidRDefault="00C227DD" w:rsidP="00C227DD">
                      <w:pPr>
                        <w:jc w:val="center"/>
                      </w:pPr>
                      <w:r>
                        <w:t xml:space="preserve">After the addition of 10 mL </w:t>
                      </w:r>
                      <w:r w:rsidR="00643308">
                        <w:t>sulfuric acid</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A8F8BF7" wp14:editId="1FF979A5">
                <wp:simplePos x="0" y="0"/>
                <wp:positionH relativeFrom="column">
                  <wp:posOffset>5143500</wp:posOffset>
                </wp:positionH>
                <wp:positionV relativeFrom="paragraph">
                  <wp:posOffset>267335</wp:posOffset>
                </wp:positionV>
                <wp:extent cx="1333500" cy="466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33350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227DD" w:rsidRDefault="00C227DD" w:rsidP="00C227DD">
                            <w:pPr>
                              <w:jc w:val="center"/>
                            </w:pPr>
                            <w:r>
                              <w:t>At the equivalence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8F8BF7" id="Text Box 3" o:spid="_x0000_s1028" type="#_x0000_t202" style="position:absolute;margin-left:405pt;margin-top:21.05pt;width:10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dgclAIAALkFAAAOAAAAZHJzL2Uyb0RvYy54bWysVEtPGzEQvlfqf7B8L5sXoY3YoDSIqhIC&#10;VKg4O147sbA9ru1kN/31HXt3Q6BcqHrZHXu+eX2emfOLxmiyEz4osCUdngwoEZZDpey6pD8frj59&#10;piREZiumwYqS7kWgF/OPH85rNxMj2ICuhCfoxIZZ7Uq6idHNiiLwjTAsnIATFpUSvGERj35dVJ7V&#10;6N3oYjQYTIsafOU8cBEC3l62SjrP/qUUPN5KGUQkuqSYW8xfn7+r9C3m52y29sxtFO/SYP+QhWHK&#10;YtCDq0sWGdl69Zcro7iHADKecDAFSKm4yDVgNcPBq2ruN8yJXAuSE9yBpvD/3PKb3Z0nqirpmBLL&#10;DD7Rg2gi+QoNGSd2ahdmCLp3CIsNXuMr9/cBL1PRjfQm/bEcgnrkeX/gNjnjyWg8Hp8OUMVRN5lO&#10;z0anyU3xbO18iN8EGJKEknp8u0wp212H2EJ7SAoWQKvqSmmdD6lfxFJ7smP40jrmHNH5C5S2pC7p&#10;FPPIjl/okuuD/Uoz/tSld4RCf9qmcCJ3VpdWYqhlIktxr0XCaPtDSGQ2E/JGjoxzYQ95ZnRCSazo&#10;PYYd/jmr9xi3daBFjgw2HoyNsuBbll5SWz311MoWj294VHcSY7NqckuN+kZZQbXH/vHQzl9w/Eoh&#10;39csxDvmceCwL3CJxFv8SA34SNBJlGzA/37rPuFxDlBLSY0DXNLwa8u8oER/tzghX4aTSZr4fJic&#10;no3w4I81q2ON3ZolYOcMcV05nsWEj7oXpQfziLtmkaKiilmOsUsae3EZ27WCu4qLxSKDcMYdi9f2&#10;3vHkOrGc+uyheWTedX0ecUJuoB91NnvV7i02WVpYbCNIlWch8dyy2vGP+yFPU7fL0gI6PmfU88ad&#10;/wEAAP//AwBQSwMEFAAGAAgAAAAhAH6q8efdAAAACwEAAA8AAABkcnMvZG93bnJldi54bWxMj8FO&#10;wzAQRO9I/IO1SNyonQqqkMapABUunCiIsxtvbavxOrLdNPw97gluO9rRzJt2M/uBTRiTCyShWghg&#10;SH3QjoyEr8/XuxpYyoq0GgKhhB9MsOmur1rV6HCmD5x22bASQqlREmzOY8N56i16lRZhRCq/Q4he&#10;5SKj4Tqqcwn3A18KseJeOSoNVo34YrE/7k5ewvbZPJq+VtFua+3cNH8f3s2blLc389MaWMY5/5nh&#10;gl/QoStM+3Aindggoa5E2ZIl3C8rYBeDKIXA9uWqHlbAu5b/39D9AgAA//8DAFBLAQItABQABgAI&#10;AAAAIQC2gziS/gAAAOEBAAATAAAAAAAAAAAAAAAAAAAAAABbQ29udGVudF9UeXBlc10ueG1sUEsB&#10;Ai0AFAAGAAgAAAAhADj9If/WAAAAlAEAAAsAAAAAAAAAAAAAAAAALwEAAF9yZWxzLy5yZWxzUEsB&#10;Ai0AFAAGAAgAAAAhAHlp2ByUAgAAuQUAAA4AAAAAAAAAAAAAAAAALgIAAGRycy9lMm9Eb2MueG1s&#10;UEsBAi0AFAAGAAgAAAAhAH6q8efdAAAACwEAAA8AAAAAAAAAAAAAAAAA7gQAAGRycy9kb3ducmV2&#10;LnhtbFBLBQYAAAAABAAEAPMAAAD4BQAAAAA=&#10;" fillcolor="white [3201]" strokeweight=".5pt">
                <v:textbox>
                  <w:txbxContent>
                    <w:p w:rsidR="00C227DD" w:rsidRDefault="00C227DD" w:rsidP="00C227DD">
                      <w:pPr>
                        <w:jc w:val="center"/>
                      </w:pPr>
                      <w:r>
                        <w:t>At the equivalence point</w:t>
                      </w:r>
                    </w:p>
                  </w:txbxContent>
                </v:textbox>
              </v:shape>
            </w:pict>
          </mc:Fallback>
        </mc:AlternateContent>
      </w:r>
    </w:p>
    <w:p w:rsidR="00C227DD" w:rsidRDefault="00C227DD" w:rsidP="00C227DD"/>
    <w:p w:rsidR="00C227DD" w:rsidRDefault="00C227DD" w:rsidP="00C227DD">
      <w:pPr>
        <w:ind w:left="720"/>
      </w:pPr>
      <w:r>
        <w:tab/>
      </w:r>
      <w:r>
        <w:tab/>
      </w:r>
    </w:p>
    <w:p w:rsidR="00BD3B57" w:rsidRDefault="00BD3B57" w:rsidP="00BD3B57">
      <w:pPr>
        <w:pStyle w:val="ListParagraph"/>
        <w:numPr>
          <w:ilvl w:val="0"/>
          <w:numId w:val="6"/>
        </w:numPr>
      </w:pPr>
      <w:r>
        <w:t>Explain the trend shown in your graph.  Why did the conductance change?  Explain in terms of what you know about the conductivity of solutions.</w:t>
      </w:r>
    </w:p>
    <w:p w:rsidR="00D40A3C" w:rsidRDefault="00D40A3C" w:rsidP="00BD3B57">
      <w:pPr>
        <w:pStyle w:val="ListParagraph"/>
        <w:numPr>
          <w:ilvl w:val="0"/>
          <w:numId w:val="6"/>
        </w:numPr>
      </w:pPr>
      <w:r>
        <w:t>Using your balanced equation and the concentration of the base, calculate th</w:t>
      </w:r>
      <w:r w:rsidR="001203AD">
        <w:t>e concentration of the sulfuric</w:t>
      </w:r>
      <w:r>
        <w:t xml:space="preserve"> acid solution.</w:t>
      </w:r>
    </w:p>
    <w:p w:rsidR="00C227DD" w:rsidRDefault="00C227DD" w:rsidP="00C227DD"/>
    <w:p w:rsidR="001E10DB" w:rsidRDefault="001E10DB" w:rsidP="00C227DD"/>
    <w:p w:rsidR="001E10DB" w:rsidRDefault="001E10DB" w:rsidP="00C227DD"/>
    <w:p w:rsidR="001E10DB" w:rsidRDefault="001E10DB" w:rsidP="00C227DD"/>
    <w:p w:rsidR="001E10DB" w:rsidRDefault="001E10DB" w:rsidP="00C227DD"/>
    <w:p w:rsidR="00643308" w:rsidRDefault="00643308" w:rsidP="00C227DD"/>
    <w:p w:rsidR="00C227DD" w:rsidRPr="002B3A8B" w:rsidRDefault="00C227DD" w:rsidP="002B3A8B">
      <w:pPr>
        <w:jc w:val="center"/>
        <w:rPr>
          <w:u w:val="double"/>
        </w:rPr>
      </w:pPr>
      <w:r w:rsidRPr="002B3A8B">
        <w:rPr>
          <w:u w:val="double"/>
        </w:rPr>
        <w:t>Properties of Solutions: Grading Rubric</w:t>
      </w:r>
    </w:p>
    <w:p w:rsidR="00C227DD" w:rsidRDefault="00D91069" w:rsidP="00C227DD">
      <w:r>
        <w:t>Part I</w:t>
      </w:r>
      <w:r w:rsidR="001E10DB">
        <w:t xml:space="preserve"> (50 pts)</w:t>
      </w:r>
    </w:p>
    <w:p w:rsidR="00D91069" w:rsidRDefault="00D91069" w:rsidP="00D91069">
      <w:pPr>
        <w:pStyle w:val="ListParagraph"/>
        <w:numPr>
          <w:ilvl w:val="0"/>
          <w:numId w:val="7"/>
        </w:numPr>
      </w:pPr>
      <w:r>
        <w:t>Write an objective for the lab in your own words</w:t>
      </w:r>
      <w:r w:rsidR="001E10DB">
        <w:t xml:space="preserve"> (5)</w:t>
      </w:r>
    </w:p>
    <w:p w:rsidR="00D91069" w:rsidRDefault="00D91069" w:rsidP="00D91069">
      <w:pPr>
        <w:pStyle w:val="ListParagraph"/>
        <w:numPr>
          <w:ilvl w:val="0"/>
          <w:numId w:val="7"/>
        </w:numPr>
      </w:pPr>
      <w:r>
        <w:t>Write your specific procedures of what you did to mix the chemical provided.</w:t>
      </w:r>
      <w:r w:rsidR="001E10DB">
        <w:t xml:space="preserve"> (5)</w:t>
      </w:r>
    </w:p>
    <w:p w:rsidR="00D91069" w:rsidRDefault="00D91069" w:rsidP="00D91069">
      <w:pPr>
        <w:pStyle w:val="ListParagraph"/>
        <w:numPr>
          <w:ilvl w:val="0"/>
          <w:numId w:val="7"/>
        </w:numPr>
      </w:pPr>
      <w:r>
        <w:t>Data table with observations, solubility and conductivity.</w:t>
      </w:r>
      <w:r w:rsidR="001E10DB">
        <w:t xml:space="preserve"> (25)</w:t>
      </w:r>
    </w:p>
    <w:p w:rsidR="00D91069" w:rsidRDefault="00D91069" w:rsidP="00D91069">
      <w:pPr>
        <w:pStyle w:val="ListParagraph"/>
        <w:numPr>
          <w:ilvl w:val="0"/>
          <w:numId w:val="7"/>
        </w:numPr>
      </w:pPr>
      <w:r>
        <w:t>Three questions written out and answered.</w:t>
      </w:r>
      <w:r w:rsidR="001E10DB">
        <w:t xml:space="preserve"> (15)</w:t>
      </w:r>
    </w:p>
    <w:p w:rsidR="00D91069" w:rsidRDefault="00D91069" w:rsidP="00D91069">
      <w:r>
        <w:t>Part II</w:t>
      </w:r>
      <w:r w:rsidR="001E10DB">
        <w:t xml:space="preserve"> (50 pts)</w:t>
      </w:r>
    </w:p>
    <w:p w:rsidR="00D91069" w:rsidRDefault="00D91069" w:rsidP="00D91069">
      <w:pPr>
        <w:pStyle w:val="ListParagraph"/>
        <w:numPr>
          <w:ilvl w:val="0"/>
          <w:numId w:val="7"/>
        </w:numPr>
      </w:pPr>
      <w:r>
        <w:t>Measurements of initial conductance and observations.</w:t>
      </w:r>
      <w:r w:rsidR="001E10DB">
        <w:t xml:space="preserve"> (5)</w:t>
      </w:r>
    </w:p>
    <w:p w:rsidR="00D91069" w:rsidRDefault="00D91069" w:rsidP="00D91069">
      <w:pPr>
        <w:pStyle w:val="ListParagraph"/>
        <w:numPr>
          <w:ilvl w:val="0"/>
          <w:numId w:val="7"/>
        </w:numPr>
      </w:pPr>
      <w:r>
        <w:t>Summarized procedures.</w:t>
      </w:r>
      <w:r w:rsidR="001E10DB">
        <w:t xml:space="preserve"> (5)</w:t>
      </w:r>
    </w:p>
    <w:p w:rsidR="00D91069" w:rsidRDefault="00D91069" w:rsidP="00D91069">
      <w:pPr>
        <w:pStyle w:val="ListParagraph"/>
        <w:numPr>
          <w:ilvl w:val="0"/>
          <w:numId w:val="7"/>
        </w:numPr>
      </w:pPr>
      <w:r>
        <w:t>Table of conductance values (51 total)</w:t>
      </w:r>
      <w:r w:rsidR="001E10DB">
        <w:t xml:space="preserve">  (15)</w:t>
      </w:r>
    </w:p>
    <w:p w:rsidR="00D91069" w:rsidRDefault="00D91069" w:rsidP="00D91069">
      <w:pPr>
        <w:pStyle w:val="ListParagraph"/>
        <w:numPr>
          <w:ilvl w:val="0"/>
          <w:numId w:val="7"/>
        </w:numPr>
      </w:pPr>
      <w:r>
        <w:t xml:space="preserve">Five questions written out and answered </w:t>
      </w:r>
      <w:r w:rsidR="001203AD">
        <w:t>(</w:t>
      </w:r>
      <w:r>
        <w:t xml:space="preserve">along with </w:t>
      </w:r>
      <w:r w:rsidR="001203AD">
        <w:t xml:space="preserve">drawings and </w:t>
      </w:r>
      <w:r>
        <w:t>graph of conductance data</w:t>
      </w:r>
      <w:r w:rsidR="001203AD">
        <w:t>)</w:t>
      </w:r>
      <w:r>
        <w:t>.</w:t>
      </w:r>
      <w:r w:rsidR="001E10DB">
        <w:t xml:space="preserve"> (20)</w:t>
      </w:r>
    </w:p>
    <w:p w:rsidR="00D91069" w:rsidRDefault="00D91069" w:rsidP="00D91069">
      <w:pPr>
        <w:pStyle w:val="ListParagraph"/>
        <w:numPr>
          <w:ilvl w:val="0"/>
          <w:numId w:val="7"/>
        </w:numPr>
      </w:pPr>
      <w:r>
        <w:t>Summary of the lab results and conclusions.  (At least 4 sentences)</w:t>
      </w:r>
      <w:r w:rsidR="001E10DB">
        <w:t xml:space="preserve"> (5)</w:t>
      </w:r>
    </w:p>
    <w:sectPr w:rsidR="00D91069" w:rsidSect="00D40A3C">
      <w:pgSz w:w="12240" w:h="15840"/>
      <w:pgMar w:top="360" w:right="630" w:bottom="63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3DEE"/>
    <w:multiLevelType w:val="hybridMultilevel"/>
    <w:tmpl w:val="303CE3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A78DD"/>
    <w:multiLevelType w:val="hybridMultilevel"/>
    <w:tmpl w:val="A03C9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001E3"/>
    <w:multiLevelType w:val="hybridMultilevel"/>
    <w:tmpl w:val="25D2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5D09D8"/>
    <w:multiLevelType w:val="hybridMultilevel"/>
    <w:tmpl w:val="1890B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7112A"/>
    <w:multiLevelType w:val="hybridMultilevel"/>
    <w:tmpl w:val="3982B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E0C2E"/>
    <w:multiLevelType w:val="hybridMultilevel"/>
    <w:tmpl w:val="00BC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8450E1"/>
    <w:multiLevelType w:val="hybridMultilevel"/>
    <w:tmpl w:val="A8C0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1A"/>
    <w:rsid w:val="001203AD"/>
    <w:rsid w:val="001E10DB"/>
    <w:rsid w:val="00227A5C"/>
    <w:rsid w:val="002B3A8B"/>
    <w:rsid w:val="00364F18"/>
    <w:rsid w:val="003B7CB2"/>
    <w:rsid w:val="003C0B31"/>
    <w:rsid w:val="003F1829"/>
    <w:rsid w:val="00643308"/>
    <w:rsid w:val="007219BF"/>
    <w:rsid w:val="00921F0B"/>
    <w:rsid w:val="00AD2C93"/>
    <w:rsid w:val="00AD7721"/>
    <w:rsid w:val="00B76F23"/>
    <w:rsid w:val="00B90798"/>
    <w:rsid w:val="00BD3B57"/>
    <w:rsid w:val="00C227DD"/>
    <w:rsid w:val="00CA3CBF"/>
    <w:rsid w:val="00CB514E"/>
    <w:rsid w:val="00CE4DA9"/>
    <w:rsid w:val="00D40A3C"/>
    <w:rsid w:val="00D91069"/>
    <w:rsid w:val="00EA388E"/>
    <w:rsid w:val="00EA5440"/>
    <w:rsid w:val="00F21F41"/>
    <w:rsid w:val="00FB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CB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B7CB2"/>
    <w:pPr>
      <w:spacing w:after="0" w:line="240" w:lineRule="auto"/>
    </w:pPr>
  </w:style>
  <w:style w:type="table" w:styleId="TableGrid">
    <w:name w:val="Table Grid"/>
    <w:basedOn w:val="TableNormal"/>
    <w:uiPriority w:val="39"/>
    <w:rsid w:val="003C0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F0B"/>
    <w:pPr>
      <w:ind w:left="720"/>
      <w:contextualSpacing/>
    </w:pPr>
  </w:style>
  <w:style w:type="character" w:styleId="PlaceholderText">
    <w:name w:val="Placeholder Text"/>
    <w:basedOn w:val="DefaultParagraphFont"/>
    <w:uiPriority w:val="99"/>
    <w:semiHidden/>
    <w:rsid w:val="00AD7721"/>
    <w:rPr>
      <w:color w:val="808080"/>
    </w:rPr>
  </w:style>
  <w:style w:type="paragraph" w:styleId="BalloonText">
    <w:name w:val="Balloon Text"/>
    <w:basedOn w:val="Normal"/>
    <w:link w:val="BalloonTextChar"/>
    <w:uiPriority w:val="99"/>
    <w:semiHidden/>
    <w:unhideWhenUsed/>
    <w:rsid w:val="00CE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7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CB2"/>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B7CB2"/>
    <w:pPr>
      <w:spacing w:after="0" w:line="240" w:lineRule="auto"/>
    </w:pPr>
  </w:style>
  <w:style w:type="table" w:styleId="TableGrid">
    <w:name w:val="Table Grid"/>
    <w:basedOn w:val="TableNormal"/>
    <w:uiPriority w:val="39"/>
    <w:rsid w:val="003C0B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F0B"/>
    <w:pPr>
      <w:ind w:left="720"/>
      <w:contextualSpacing/>
    </w:pPr>
  </w:style>
  <w:style w:type="character" w:styleId="PlaceholderText">
    <w:name w:val="Placeholder Text"/>
    <w:basedOn w:val="DefaultParagraphFont"/>
    <w:uiPriority w:val="99"/>
    <w:semiHidden/>
    <w:rsid w:val="00AD7721"/>
    <w:rPr>
      <w:color w:val="808080"/>
    </w:rPr>
  </w:style>
  <w:style w:type="paragraph" w:styleId="BalloonText">
    <w:name w:val="Balloon Text"/>
    <w:basedOn w:val="Normal"/>
    <w:link w:val="BalloonTextChar"/>
    <w:uiPriority w:val="99"/>
    <w:semiHidden/>
    <w:unhideWhenUsed/>
    <w:rsid w:val="00CE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docid=goyaFoXUYWL9LM&amp;tbnid=2jQPBoTnxXaVoM:&amp;ved=0CAUQjRw&amp;url=http://www.clker.com/clipart-empty-lab-beaker.html&amp;ei=AporUrGnNIS-rQGh3oDgDQ&amp;bvm=bv.51773540,d.aWc&amp;psig=AFQjCNESLVtq1YUMA1GmJ73IHzvp6fM-6g&amp;ust=13786755317393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Akin</dc:creator>
  <cp:lastModifiedBy>John Gilbert</cp:lastModifiedBy>
  <cp:revision>5</cp:revision>
  <dcterms:created xsi:type="dcterms:W3CDTF">2013-09-16T14:26:00Z</dcterms:created>
  <dcterms:modified xsi:type="dcterms:W3CDTF">2017-09-28T16:55:00Z</dcterms:modified>
</cp:coreProperties>
</file>